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C7" w:rsidRPr="00B57C73" w:rsidRDefault="002E54C7" w:rsidP="002E54C7">
      <w:pPr>
        <w:pStyle w:val="a5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>Ф Н П Р</w:t>
      </w:r>
    </w:p>
    <w:p w:rsidR="002E54C7" w:rsidRPr="00B57C73" w:rsidRDefault="002E54C7" w:rsidP="002E54C7">
      <w:pPr>
        <w:pStyle w:val="a5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>СОЮЗ «ФЕДЕРАЦИЯ ОРГАНИЗАЦИЙ ПРОФСОЮЗОВ КУРСКОЙ ОБЛАСТИ»</w:t>
      </w:r>
    </w:p>
    <w:p w:rsidR="002E54C7" w:rsidRDefault="002E54C7" w:rsidP="002E54C7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2E54C7" w:rsidRPr="00B57C73" w:rsidRDefault="002E54C7" w:rsidP="002E54C7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2E54C7" w:rsidRDefault="002E54C7" w:rsidP="002E54C7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2E54C7" w:rsidRPr="00151703" w:rsidRDefault="002E54C7" w:rsidP="002E54C7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sz w:val="8"/>
          <w:szCs w:val="28"/>
          <w:lang w:eastAsia="ru-RU" w:bidi="ar-SA"/>
        </w:rPr>
      </w:pPr>
    </w:p>
    <w:p w:rsidR="002E54C7" w:rsidRPr="00B57C73" w:rsidRDefault="006569C1" w:rsidP="00833C23">
      <w:pPr>
        <w:autoSpaceDE w:val="0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«</w:t>
      </w:r>
      <w:r w:rsidR="002E54C7">
        <w:rPr>
          <w:rFonts w:eastAsia="Times New Roman" w:cs="Times New Roman"/>
          <w:i/>
          <w:iCs/>
          <w:sz w:val="28"/>
          <w:szCs w:val="28"/>
        </w:rPr>
        <w:t>2</w:t>
      </w:r>
      <w:r w:rsidR="000734EC">
        <w:rPr>
          <w:rFonts w:eastAsia="Times New Roman" w:cs="Times New Roman"/>
          <w:i/>
          <w:iCs/>
          <w:sz w:val="28"/>
          <w:szCs w:val="28"/>
        </w:rPr>
        <w:t>5</w:t>
      </w:r>
      <w:r>
        <w:rPr>
          <w:rFonts w:eastAsia="Times New Roman" w:cs="Times New Roman"/>
          <w:i/>
          <w:iCs/>
          <w:sz w:val="28"/>
          <w:szCs w:val="28"/>
        </w:rPr>
        <w:t>»</w:t>
      </w:r>
      <w:r w:rsidR="0015170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2E54C7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603A16">
        <w:rPr>
          <w:rFonts w:eastAsia="Times New Roman" w:cs="Times New Roman"/>
          <w:i/>
          <w:iCs/>
          <w:sz w:val="28"/>
          <w:szCs w:val="28"/>
        </w:rPr>
        <w:t>февраля</w:t>
      </w:r>
      <w:r w:rsidR="002E54C7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2E54C7" w:rsidRPr="00B57C73">
        <w:rPr>
          <w:rFonts w:eastAsia="Times New Roman" w:cs="Times New Roman"/>
          <w:i/>
          <w:iCs/>
          <w:sz w:val="28"/>
          <w:szCs w:val="28"/>
        </w:rPr>
        <w:t>20</w:t>
      </w:r>
      <w:r w:rsidR="002E54C7">
        <w:rPr>
          <w:rFonts w:eastAsia="Times New Roman" w:cs="Times New Roman"/>
          <w:i/>
          <w:iCs/>
          <w:sz w:val="28"/>
          <w:szCs w:val="28"/>
        </w:rPr>
        <w:t>2</w:t>
      </w:r>
      <w:r w:rsidR="000734EC">
        <w:rPr>
          <w:rFonts w:eastAsia="Times New Roman" w:cs="Times New Roman"/>
          <w:i/>
          <w:iCs/>
          <w:sz w:val="28"/>
          <w:szCs w:val="28"/>
        </w:rPr>
        <w:t>5</w:t>
      </w:r>
      <w:r w:rsidR="00E37F72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2E54C7" w:rsidRPr="00B57C73">
        <w:rPr>
          <w:rFonts w:eastAsia="Times New Roman" w:cs="Times New Roman"/>
          <w:i/>
          <w:iCs/>
          <w:sz w:val="28"/>
          <w:szCs w:val="28"/>
        </w:rPr>
        <w:t>г.</w:t>
      </w:r>
      <w:r w:rsidR="002E54C7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</w:t>
      </w:r>
      <w:r w:rsidR="002E54C7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        </w:t>
      </w:r>
      <w:r w:rsidR="00CF7AD1">
        <w:rPr>
          <w:rFonts w:eastAsia="Times New Roman CYR" w:cs="Times New Roman"/>
          <w:i/>
          <w:iCs/>
          <w:sz w:val="28"/>
          <w:szCs w:val="28"/>
        </w:rPr>
        <w:t xml:space="preserve">                </w:t>
      </w:r>
      <w:r w:rsidR="002E54C7">
        <w:rPr>
          <w:rFonts w:eastAsia="Times New Roman CYR" w:cs="Times New Roman"/>
          <w:i/>
          <w:iCs/>
          <w:sz w:val="28"/>
          <w:szCs w:val="28"/>
        </w:rPr>
        <w:t xml:space="preserve"> №</w:t>
      </w:r>
      <w:r w:rsidR="002E54C7"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1F379A">
        <w:rPr>
          <w:rFonts w:eastAsia="Times New Roman CYR" w:cs="Times New Roman"/>
          <w:i/>
          <w:iCs/>
          <w:sz w:val="28"/>
          <w:szCs w:val="28"/>
        </w:rPr>
        <w:t>29</w:t>
      </w:r>
      <w:r w:rsidR="002E54C7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            </w:t>
      </w:r>
    </w:p>
    <w:tbl>
      <w:tblPr>
        <w:tblW w:w="10138" w:type="dxa"/>
        <w:tblLook w:val="04A0"/>
      </w:tblPr>
      <w:tblGrid>
        <w:gridCol w:w="5353"/>
        <w:gridCol w:w="4785"/>
      </w:tblGrid>
      <w:tr w:rsidR="002E54C7" w:rsidRPr="00D5424C" w:rsidTr="00BC564A">
        <w:tc>
          <w:tcPr>
            <w:tcW w:w="5353" w:type="dxa"/>
          </w:tcPr>
          <w:p w:rsidR="001D46F1" w:rsidRPr="00D5424C" w:rsidRDefault="001D46F1" w:rsidP="00BC564A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kern w:val="0"/>
                <w:sz w:val="18"/>
                <w:szCs w:val="28"/>
                <w:lang w:eastAsia="ru-RU" w:bidi="ar-SA"/>
              </w:rPr>
            </w:pPr>
          </w:p>
          <w:p w:rsidR="002E54C7" w:rsidRPr="001F379A" w:rsidRDefault="002E54C7" w:rsidP="006569C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1F379A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О работе профсоюзов Курской области</w:t>
            </w:r>
          </w:p>
          <w:p w:rsidR="002E54C7" w:rsidRPr="00D5424C" w:rsidRDefault="002E54C7" w:rsidP="000734EC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ru-RU" w:bidi="ar-SA"/>
              </w:rPr>
            </w:pPr>
            <w:r w:rsidRPr="001F379A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в 202</w:t>
            </w:r>
            <w:r w:rsidR="000734EC" w:rsidRPr="001F379A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4</w:t>
            </w:r>
            <w:r w:rsidRPr="001F379A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году по осуществлению общественного контроля по охране труда и задачах на предстоящий период</w:t>
            </w:r>
          </w:p>
        </w:tc>
        <w:tc>
          <w:tcPr>
            <w:tcW w:w="4785" w:type="dxa"/>
          </w:tcPr>
          <w:p w:rsidR="002E54C7" w:rsidRPr="00D5424C" w:rsidRDefault="002E54C7" w:rsidP="00BC564A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12"/>
                <w:szCs w:val="28"/>
                <w:lang w:eastAsia="ru-RU" w:bidi="ar-SA"/>
              </w:rPr>
            </w:pPr>
          </w:p>
        </w:tc>
      </w:tr>
    </w:tbl>
    <w:p w:rsidR="002E54C7" w:rsidRPr="00A9685F" w:rsidRDefault="002E54C7" w:rsidP="00BC564A">
      <w:pPr>
        <w:widowControl/>
        <w:suppressAutoHyphens w:val="0"/>
        <w:jc w:val="both"/>
        <w:rPr>
          <w:rFonts w:asciiTheme="majorHAnsi" w:eastAsia="Times New Roman" w:hAnsiTheme="majorHAnsi" w:cstheme="minorHAnsi"/>
          <w:kern w:val="0"/>
          <w:sz w:val="16"/>
          <w:szCs w:val="28"/>
          <w:lang w:eastAsia="ru-RU" w:bidi="ar-SA"/>
        </w:rPr>
      </w:pPr>
    </w:p>
    <w:p w:rsidR="00603A16" w:rsidRPr="001F379A" w:rsidRDefault="00CF7AD1" w:rsidP="00603A16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>Заслушав и обсудив информацию заведующего отделом социально-трудовых отношений и охраны труда В.П. Макушкина,</w:t>
      </w:r>
      <w:r w:rsidR="00E22F7D"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Президиум </w:t>
      </w:r>
      <w:r w:rsidR="000129FE"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Союза «Федерация организаций профсоюзов Курской области» (далее - ФОПКО) </w:t>
      </w:r>
      <w:r w:rsidR="00E22F7D"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>отмечае</w:t>
      </w:r>
      <w:r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>т, что о</w:t>
      </w:r>
      <w:r w:rsidR="00FE3C78"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>бщественный контроль за соблюдением работодателями законодательства в области охраны труда в 202</w:t>
      </w:r>
      <w:r w:rsidR="000734EC"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FE3C78"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проводился профсоюзами области в соответствии со статьей 370 Трудового</w:t>
      </w:r>
      <w:r w:rsidR="002972B7"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кодекса Российской Федерации, </w:t>
      </w:r>
      <w:r w:rsidR="00FE3C78" w:rsidRPr="001F379A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9921C7" w:rsidRPr="001F379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603A16" w:rsidRPr="001F379A">
        <w:rPr>
          <w:rFonts w:ascii="Times New Roman" w:eastAsia="Times New Roman" w:hAnsi="Times New Roman" w:cs="Times New Roman"/>
          <w:sz w:val="26"/>
          <w:szCs w:val="26"/>
        </w:rPr>
        <w:t xml:space="preserve">исполнение Постановления Президиума </w:t>
      </w:r>
      <w:r w:rsidR="006A54FA" w:rsidRPr="001F379A">
        <w:rPr>
          <w:rFonts w:ascii="Times New Roman" w:eastAsia="Times New Roman" w:hAnsi="Times New Roman" w:cs="Times New Roman"/>
          <w:sz w:val="26"/>
          <w:szCs w:val="26"/>
        </w:rPr>
        <w:t>ФОПКО</w:t>
      </w:r>
      <w:r w:rsidR="00603A16" w:rsidRPr="001F379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734EC" w:rsidRPr="001F379A">
        <w:rPr>
          <w:rFonts w:ascii="Times New Roman" w:eastAsia="Times New Roman" w:hAnsi="Times New Roman" w:cs="Times New Roman"/>
          <w:sz w:val="26"/>
          <w:szCs w:val="26"/>
        </w:rPr>
        <w:t>22</w:t>
      </w:r>
      <w:r w:rsidR="00603A16" w:rsidRPr="001F379A">
        <w:rPr>
          <w:rFonts w:ascii="Times New Roman" w:eastAsia="Times New Roman" w:hAnsi="Times New Roman" w:cs="Times New Roman"/>
          <w:sz w:val="26"/>
          <w:szCs w:val="26"/>
        </w:rPr>
        <w:t xml:space="preserve"> от 27.0</w:t>
      </w:r>
      <w:r w:rsidR="000734EC" w:rsidRPr="001F37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3A16" w:rsidRPr="001F379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734EC" w:rsidRPr="001F379A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3A16" w:rsidRPr="001F379A">
        <w:rPr>
          <w:rFonts w:ascii="Times New Roman" w:eastAsia="Times New Roman" w:hAnsi="Times New Roman" w:cs="Times New Roman"/>
          <w:sz w:val="26"/>
          <w:szCs w:val="26"/>
        </w:rPr>
        <w:t xml:space="preserve"> года и в</w:t>
      </w:r>
      <w:r w:rsidR="00603A16" w:rsidRPr="001F379A">
        <w:rPr>
          <w:rFonts w:ascii="Times New Roman" w:hAnsi="Times New Roman" w:cs="Times New Roman"/>
          <w:sz w:val="26"/>
          <w:szCs w:val="26"/>
        </w:rPr>
        <w:t xml:space="preserve"> рамках реализации резолюции Х Съезда ФНПР «Создание механизмов управления условиями и охраной труда – основа управления профессиональными рисками».</w:t>
      </w:r>
    </w:p>
    <w:p w:rsidR="000734EC" w:rsidRPr="001F379A" w:rsidRDefault="000734EC" w:rsidP="000734EC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9A">
        <w:rPr>
          <w:rFonts w:ascii="Times New Roman" w:eastAsia="Times New Roman" w:hAnsi="Times New Roman" w:cs="Times New Roman"/>
          <w:sz w:val="26"/>
          <w:szCs w:val="26"/>
        </w:rPr>
        <w:t xml:space="preserve">Защиту законных прав работников на здоровые и безопасные условия труда осуществляли 4 штатных технических инспектора, 48 внештатных инспекторов, 1773 уполномоченных (доверенных) лиц по охране труда. </w:t>
      </w:r>
    </w:p>
    <w:p w:rsidR="000734EC" w:rsidRPr="001F379A" w:rsidRDefault="000734EC" w:rsidP="000734EC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9A">
        <w:rPr>
          <w:rFonts w:ascii="Times New Roman" w:eastAsia="Times New Roman" w:hAnsi="Times New Roman" w:cs="Times New Roman"/>
          <w:sz w:val="26"/>
          <w:szCs w:val="26"/>
        </w:rPr>
        <w:t xml:space="preserve">Техническими инспекторами труда с учетом внештатных инспекторов проведено </w:t>
      </w:r>
      <w:r w:rsidRPr="001F379A">
        <w:rPr>
          <w:rFonts w:ascii="Times New Roman" w:hAnsi="Times New Roman" w:cs="Times New Roman"/>
          <w:sz w:val="26"/>
          <w:szCs w:val="26"/>
        </w:rPr>
        <w:t>1445 проверок, выявлено 1047 нарушений, выдано 225 представлений</w:t>
      </w:r>
      <w:r w:rsidRPr="001F379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734EC" w:rsidRPr="001F379A" w:rsidRDefault="000734EC" w:rsidP="000734EC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9A">
        <w:rPr>
          <w:rFonts w:ascii="Times New Roman" w:eastAsia="Times New Roman" w:hAnsi="Times New Roman" w:cs="Times New Roman"/>
          <w:sz w:val="26"/>
          <w:szCs w:val="26"/>
        </w:rPr>
        <w:t>Большинство замечаний устранялось во время проверок или в установленные сроки. Оказывалась методическая и практическая помощь, разъяснялись отдельные нормы трудового законодательства Российской Федерации.</w:t>
      </w:r>
    </w:p>
    <w:p w:rsidR="007B02DD" w:rsidRPr="001F379A" w:rsidRDefault="007B02DD" w:rsidP="000734EC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9A">
        <w:rPr>
          <w:rFonts w:ascii="Times New Roman" w:eastAsia="Times New Roman" w:hAnsi="Times New Roman" w:cs="Times New Roman"/>
          <w:sz w:val="26"/>
          <w:szCs w:val="26"/>
        </w:rPr>
        <w:t xml:space="preserve">Продолжалось взаимодействие и взаимные консультации с Государственной инспекцией труда в Курской области, министерством по труду и занятости населения Курской области, иными контрольно-надзорными органами по вопросам, </w:t>
      </w:r>
      <w:r w:rsidR="008678EB" w:rsidRPr="001F379A">
        <w:rPr>
          <w:rFonts w:ascii="Times New Roman" w:eastAsia="Times New Roman" w:hAnsi="Times New Roman" w:cs="Times New Roman"/>
          <w:sz w:val="26"/>
          <w:szCs w:val="26"/>
        </w:rPr>
        <w:t xml:space="preserve">которые </w:t>
      </w:r>
      <w:r w:rsidRPr="001F379A">
        <w:rPr>
          <w:rFonts w:ascii="Times New Roman" w:eastAsia="Times New Roman" w:hAnsi="Times New Roman" w:cs="Times New Roman"/>
          <w:sz w:val="26"/>
          <w:szCs w:val="26"/>
        </w:rPr>
        <w:t>связанны с охраной труда.</w:t>
      </w:r>
    </w:p>
    <w:p w:rsidR="00603A16" w:rsidRPr="001F379A" w:rsidRDefault="00603A16" w:rsidP="00BB47F8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 xml:space="preserve">Большое внимание улучшению условий и охраны труда уделяют работодатели и </w:t>
      </w:r>
      <w:r w:rsidR="00D83C66" w:rsidRPr="001F379A">
        <w:rPr>
          <w:rFonts w:cs="Times New Roman"/>
          <w:sz w:val="26"/>
          <w:szCs w:val="26"/>
        </w:rPr>
        <w:t xml:space="preserve">профсоюзные комитеты: </w:t>
      </w:r>
      <w:r w:rsidRPr="001F379A">
        <w:rPr>
          <w:rFonts w:cs="Times New Roman"/>
          <w:sz w:val="26"/>
          <w:szCs w:val="26"/>
        </w:rPr>
        <w:t>МУП «КГТПО»</w:t>
      </w:r>
      <w:r w:rsidR="00BB47F8" w:rsidRPr="001F379A">
        <w:rPr>
          <w:rFonts w:cs="Times New Roman"/>
          <w:sz w:val="26"/>
          <w:szCs w:val="26"/>
        </w:rPr>
        <w:t>,</w:t>
      </w:r>
      <w:r w:rsidR="00172C90" w:rsidRPr="001F379A">
        <w:rPr>
          <w:rFonts w:cs="Times New Roman"/>
          <w:sz w:val="26"/>
          <w:szCs w:val="26"/>
        </w:rPr>
        <w:t xml:space="preserve"> ГП</w:t>
      </w:r>
      <w:r w:rsidR="00BB47F8" w:rsidRPr="001F379A">
        <w:rPr>
          <w:rFonts w:cs="Times New Roman"/>
          <w:sz w:val="26"/>
          <w:szCs w:val="26"/>
        </w:rPr>
        <w:t xml:space="preserve"> «ГОТЭК»</w:t>
      </w:r>
      <w:r w:rsidRPr="001F379A">
        <w:rPr>
          <w:rFonts w:cs="Times New Roman"/>
          <w:sz w:val="26"/>
          <w:szCs w:val="26"/>
        </w:rPr>
        <w:t xml:space="preserve">, </w:t>
      </w:r>
      <w:r w:rsidR="00D83C66" w:rsidRPr="001F379A">
        <w:rPr>
          <w:rFonts w:cs="Times New Roman"/>
          <w:sz w:val="26"/>
          <w:szCs w:val="26"/>
        </w:rPr>
        <w:t xml:space="preserve">                  </w:t>
      </w:r>
      <w:r w:rsidRPr="001F379A">
        <w:rPr>
          <w:rFonts w:cs="Times New Roman"/>
          <w:sz w:val="26"/>
          <w:szCs w:val="26"/>
        </w:rPr>
        <w:t>ПАО «МРСК Центра» - «</w:t>
      </w:r>
      <w:r w:rsidR="00BB47F8" w:rsidRPr="001F379A">
        <w:rPr>
          <w:rFonts w:cs="Times New Roman"/>
          <w:sz w:val="26"/>
          <w:szCs w:val="26"/>
        </w:rPr>
        <w:t xml:space="preserve">Курскэнерго», </w:t>
      </w:r>
      <w:r w:rsidR="00172C90" w:rsidRPr="001F379A">
        <w:rPr>
          <w:rFonts w:cs="Times New Roman"/>
          <w:sz w:val="26"/>
          <w:szCs w:val="26"/>
        </w:rPr>
        <w:t xml:space="preserve">ПАО </w:t>
      </w:r>
      <w:r w:rsidRPr="001F379A">
        <w:rPr>
          <w:rFonts w:cs="Times New Roman"/>
          <w:sz w:val="26"/>
          <w:szCs w:val="26"/>
        </w:rPr>
        <w:t>«Квадра» - «Курская генерация»</w:t>
      </w:r>
      <w:r w:rsidR="000734EC" w:rsidRPr="001F379A">
        <w:rPr>
          <w:rFonts w:cs="Times New Roman"/>
          <w:sz w:val="26"/>
          <w:szCs w:val="26"/>
        </w:rPr>
        <w:t xml:space="preserve">, АО «Геомаш», ООО «Завод коммунального оборудования», ОАО «Фабрика технических тканей», АО «Глобус», ООО «Матекс», ООО «АПЗ-20», </w:t>
      </w:r>
      <w:r w:rsidR="00D83C66" w:rsidRPr="001F379A">
        <w:rPr>
          <w:rFonts w:cs="Times New Roman"/>
          <w:sz w:val="26"/>
          <w:szCs w:val="26"/>
        </w:rPr>
        <w:t xml:space="preserve">                      </w:t>
      </w:r>
      <w:r w:rsidR="000734EC" w:rsidRPr="001F379A">
        <w:rPr>
          <w:rFonts w:cs="Times New Roman"/>
          <w:sz w:val="26"/>
          <w:szCs w:val="26"/>
        </w:rPr>
        <w:t xml:space="preserve">ФГУП «НИИЦ-Курск», ООО «КурскОбувь», </w:t>
      </w:r>
      <w:r w:rsidR="00D83C66" w:rsidRPr="001F379A">
        <w:rPr>
          <w:rFonts w:cs="Times New Roman"/>
          <w:sz w:val="26"/>
          <w:szCs w:val="26"/>
        </w:rPr>
        <w:t>которые</w:t>
      </w:r>
      <w:r w:rsidRPr="001F379A">
        <w:rPr>
          <w:rFonts w:cs="Times New Roman"/>
          <w:sz w:val="26"/>
          <w:szCs w:val="26"/>
        </w:rPr>
        <w:t xml:space="preserve"> </w:t>
      </w:r>
      <w:r w:rsidR="00BB47F8" w:rsidRPr="001F379A">
        <w:rPr>
          <w:rFonts w:cs="Times New Roman"/>
          <w:sz w:val="26"/>
          <w:szCs w:val="26"/>
        </w:rPr>
        <w:t>н</w:t>
      </w:r>
      <w:r w:rsidRPr="001F379A">
        <w:rPr>
          <w:rFonts w:cs="Times New Roman"/>
          <w:sz w:val="26"/>
          <w:szCs w:val="26"/>
        </w:rPr>
        <w:t>а охрану труда в 202</w:t>
      </w:r>
      <w:r w:rsidR="000734EC" w:rsidRPr="001F379A">
        <w:rPr>
          <w:rFonts w:cs="Times New Roman"/>
          <w:sz w:val="26"/>
          <w:szCs w:val="26"/>
        </w:rPr>
        <w:t>4</w:t>
      </w:r>
      <w:r w:rsidRPr="001F379A">
        <w:rPr>
          <w:rFonts w:cs="Times New Roman"/>
          <w:sz w:val="26"/>
          <w:szCs w:val="26"/>
        </w:rPr>
        <w:t xml:space="preserve"> году израсходова</w:t>
      </w:r>
      <w:r w:rsidR="00BB47F8" w:rsidRPr="001F379A">
        <w:rPr>
          <w:rFonts w:cs="Times New Roman"/>
          <w:sz w:val="26"/>
          <w:szCs w:val="26"/>
        </w:rPr>
        <w:t>ли</w:t>
      </w:r>
      <w:r w:rsidR="00D83C66" w:rsidRPr="001F379A">
        <w:rPr>
          <w:rFonts w:cs="Times New Roman"/>
          <w:sz w:val="26"/>
          <w:szCs w:val="26"/>
        </w:rPr>
        <w:t xml:space="preserve"> </w:t>
      </w:r>
      <w:r w:rsidR="000734EC" w:rsidRPr="001F379A">
        <w:rPr>
          <w:rFonts w:cs="Times New Roman"/>
          <w:sz w:val="26"/>
          <w:szCs w:val="26"/>
        </w:rPr>
        <w:t>265 815,2</w:t>
      </w:r>
      <w:r w:rsidRPr="001F379A">
        <w:rPr>
          <w:rFonts w:cs="Times New Roman"/>
          <w:sz w:val="26"/>
          <w:szCs w:val="26"/>
        </w:rPr>
        <w:t xml:space="preserve"> тыс. руб. </w:t>
      </w:r>
    </w:p>
    <w:p w:rsidR="00603A16" w:rsidRPr="001F379A" w:rsidRDefault="00603A16" w:rsidP="00603A16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9A">
        <w:rPr>
          <w:rFonts w:ascii="Times New Roman" w:eastAsia="Times New Roman" w:hAnsi="Times New Roman" w:cs="Times New Roman"/>
          <w:sz w:val="26"/>
          <w:szCs w:val="26"/>
        </w:rPr>
        <w:t xml:space="preserve">Необходимо отметить успешный опыт совместной работы профсоюзных организаций и социальных партнеров по реализации трудового законодательства в области охраны труда в отрасли образования. Областная организация профсоюза работников народного образования и науки осуществляла общественный контроль совместно с муниципальными органами управления образования.  </w:t>
      </w:r>
    </w:p>
    <w:p w:rsidR="00683533" w:rsidRPr="001F379A" w:rsidRDefault="00683533" w:rsidP="00683533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9A">
        <w:rPr>
          <w:rFonts w:ascii="Times New Roman" w:eastAsia="Times New Roman" w:hAnsi="Times New Roman" w:cs="Times New Roman"/>
          <w:sz w:val="26"/>
          <w:szCs w:val="26"/>
        </w:rPr>
        <w:t xml:space="preserve">Техническим инспектором проведены плановые комплексные проверки состояния условий и охраны труда 62 образовательных учреждений Черемисиновского, Советского районов и города Курска, а также образовательных организаций, подведомственных Министерству образования и науки Курской области. В ходе проверок были даны рекомендации и пояснения по устранению нарушений. </w:t>
      </w:r>
    </w:p>
    <w:p w:rsidR="00603A16" w:rsidRPr="001F379A" w:rsidRDefault="00603A16" w:rsidP="00603A16">
      <w:pPr>
        <w:ind w:firstLine="708"/>
        <w:contextualSpacing/>
        <w:jc w:val="both"/>
        <w:rPr>
          <w:sz w:val="26"/>
          <w:szCs w:val="26"/>
        </w:rPr>
      </w:pPr>
      <w:r w:rsidRPr="001F379A">
        <w:rPr>
          <w:sz w:val="26"/>
          <w:szCs w:val="26"/>
        </w:rPr>
        <w:lastRenderedPageBreak/>
        <w:t>В проверенных организациях имеются все перечни профессий и должностей работников, которым необходимо пройти обучение по соответствующим программам. Однако в большинстве организаций обучение осуществляется по факту выделения финансовых средств.</w:t>
      </w:r>
    </w:p>
    <w:p w:rsidR="00683533" w:rsidRPr="001F379A" w:rsidRDefault="00683533" w:rsidP="00683533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9A">
        <w:rPr>
          <w:rFonts w:ascii="Times New Roman" w:eastAsia="Times New Roman" w:hAnsi="Times New Roman" w:cs="Times New Roman"/>
          <w:sz w:val="26"/>
          <w:szCs w:val="26"/>
        </w:rPr>
        <w:t>При проведении техническим инспектором Курской областной организации профсоюза работников здравоохранения РФ проверки медицинских организаций выявлено нарушение в отношении среднего медицинского персонала клинико-диагностических лабораторий, связанное с установлением продолжительности рабочего времени (не более 36 часов в неделю) на рабочих местах, где условия труда  по результатам специальной оценки условий труда отнесены к вредным 3 степени. Нарушения устранены, восстановлены права 15 работников.</w:t>
      </w:r>
    </w:p>
    <w:p w:rsidR="00603A16" w:rsidRPr="001F379A" w:rsidRDefault="00603A16" w:rsidP="00603A16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>В организациях и предприятиях, находящихся на профсоюзном обслуживании РОСПРОФПРОМ-Курск поднимались вопросы несвоевременного обеспечения работающих спецодеждой и спецобувью, несоблюдения температурного режима в цехах, изношенности оборудования и инструментов.</w:t>
      </w:r>
    </w:p>
    <w:p w:rsidR="00D83C66" w:rsidRPr="001F379A" w:rsidRDefault="003B11EC" w:rsidP="003B11EC">
      <w:pPr>
        <w:pStyle w:val="aa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79A">
        <w:rPr>
          <w:rFonts w:ascii="Times New Roman" w:eastAsia="Times New Roman" w:hAnsi="Times New Roman" w:cs="Times New Roman"/>
          <w:sz w:val="26"/>
          <w:szCs w:val="26"/>
        </w:rPr>
        <w:t>Состояние охраны труда и промышленной безопасности в структурных подразделениях АО «Михайловский ГОК им. А.В. Варичева» контролируется путем проведения периодических комиссионных комплексных, комиссионных целевых, индивидуальных проверок и ежедневных проверок состояний рабочих мест перед выдачей производственных заданий. При проверках разного уровня проводится оценка рабочих мест на соответствие нормативным требованиям охраны труда, изучаются возможные профессиональные риски.</w:t>
      </w:r>
    </w:p>
    <w:p w:rsidR="00D83C66" w:rsidRPr="001F379A" w:rsidRDefault="00D83C66" w:rsidP="00D83C66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>Все работники почтовой связи застрахованы от несчастных случаев и профессиональных заболеваний.</w:t>
      </w:r>
    </w:p>
    <w:p w:rsidR="00D83C66" w:rsidRPr="001F379A" w:rsidRDefault="00D83C66" w:rsidP="00D83C66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>Под постоянным контролем профсоюзных органов отрасли культуры находятся вопросы оценки условий труда на рабочих местах и проведения периодических медицинских осмотров определенных категорий работников. Специальная оценка условий труда проведена во всех учреждениях отрасли.</w:t>
      </w:r>
    </w:p>
    <w:p w:rsidR="00EF3EC7" w:rsidRPr="001F379A" w:rsidRDefault="00EF3EC7" w:rsidP="001A3FDA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>Работа, проводимая профсоюзами всех уровней, способствовала снижению производственного травматизма.</w:t>
      </w:r>
    </w:p>
    <w:p w:rsidR="00683533" w:rsidRPr="001F379A" w:rsidRDefault="00683533" w:rsidP="0068353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 xml:space="preserve">Представители профсоюзов принимали участие в расследовании 64 несчастных случаев, связанных с производством, из них: 9 групповых, 41 тяжелый, 14 со смертельным исходом.  </w:t>
      </w:r>
    </w:p>
    <w:p w:rsidR="00683533" w:rsidRPr="001F379A" w:rsidRDefault="00683533" w:rsidP="0068353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>В ходе расследования несчастных случаев отмечен рост случаев, не связанными с производством (в связи с естественными причинами или противоправными действиями со стороны пострадавших). Расследовано 35 таких случаев.</w:t>
      </w:r>
    </w:p>
    <w:p w:rsidR="00EF3EC7" w:rsidRPr="001F379A" w:rsidRDefault="00EF3EC7" w:rsidP="00603A16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Анализируя результаты проведенных в рамках общественного контроля проверок, обращений работников, расследования несчастных случаев на производстве можно констатировать следующее.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ab/>
        <w:t>Наиболее часто выделяются следующие нарушения: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>- не актуализированы или отсутствуют локальные нормативные акты, связанные с вступлением в действие новых требований нормативных правовых актов в области охраны труда;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>- работники не информированы об имеющихся опасностях и рисках на рабочих местах;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>- не проведены работы по выполнению мероприятий по управлению профессиональными рисками;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>- не все работники ознакомлены с результатами проведения специальной оценки условий труда на рабочих местах и оценки профессиональных рисков;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lastRenderedPageBreak/>
        <w:t>- обучение по охране труда работников не проводится или проведено с нарушением действующих требований постановления Правительства РФ №2464;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>- работники в недостаточном объеме обеспечиваются средствами индивидуальной защиты, не все организации организовали работу по переходу обеспечения работников СИЗ в соответствии с Едиными типовыми нормами;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>- положения о системе управления охраной труда не соответствуют требованиям к организации работы по охране труда на основе нормативно-правовых документов;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>- в направлениях на предварительный медицинский осмотр не указываются вредные факторы, установленные по результатам специальной оценки условий труда и др.;</w:t>
      </w:r>
    </w:p>
    <w:p w:rsidR="008E19E6" w:rsidRPr="001F379A" w:rsidRDefault="008E19E6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>- формальное проведение оценки уровней профессиональных рисков на рабочих местах, отсутствие локальных нормативных актов, регулирующих проведение данной процедуры в организации.</w:t>
      </w:r>
    </w:p>
    <w:p w:rsidR="008E19E6" w:rsidRPr="001F379A" w:rsidRDefault="00EF3EC7" w:rsidP="008E19E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F379A">
        <w:rPr>
          <w:sz w:val="26"/>
          <w:szCs w:val="26"/>
        </w:rPr>
        <w:tab/>
      </w:r>
      <w:r w:rsidR="008E19E6" w:rsidRPr="001F379A">
        <w:rPr>
          <w:sz w:val="26"/>
          <w:szCs w:val="26"/>
        </w:rPr>
        <w:t xml:space="preserve">Недостаточная эффективность профилактических мероприятий и оздоровления работников, неудовлетворительное состояние условий труда, несовершенство технологических процессов сказывается на профессиональной заболеваемости работников. </w:t>
      </w:r>
    </w:p>
    <w:p w:rsidR="008E19E6" w:rsidRPr="001F379A" w:rsidRDefault="008E19E6" w:rsidP="008E19E6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sz w:val="26"/>
          <w:szCs w:val="26"/>
        </w:rPr>
        <w:t>Сохранялась повышенная психоэмоциональная нагрузка на трудящихся при выполнении дополнительных трудовых обязанностей, в связи с проведением специальной военной операции, приграничного расположения региона, постоянных обстрелов территории области со стороны вооруженных формирований Украины.</w:t>
      </w:r>
    </w:p>
    <w:p w:rsidR="008E19E6" w:rsidRPr="001F379A" w:rsidRDefault="008E19E6" w:rsidP="008E19E6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>В 2025 году Международной организацией труда определена тема Всемирного дня охраны труда: «Революция в области охраны труда и техники безопасности: роль искусственного интеллекта и цифровизации на рабочем месте».</w:t>
      </w:r>
    </w:p>
    <w:p w:rsidR="00AB394D" w:rsidRPr="001F379A" w:rsidRDefault="00AB394D" w:rsidP="00AB394D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 xml:space="preserve">Предлагается рассмотреть </w:t>
      </w:r>
      <w:r w:rsidRPr="001F379A">
        <w:rPr>
          <w:rFonts w:cs="Times New Roman"/>
          <w:bCs/>
          <w:sz w:val="26"/>
          <w:szCs w:val="26"/>
        </w:rPr>
        <w:t>различные новые технологии через призму охраны труда и техники безопасности, в том числе:</w:t>
      </w:r>
    </w:p>
    <w:p w:rsidR="00AB394D" w:rsidRPr="001F379A" w:rsidRDefault="00AB394D" w:rsidP="00AB394D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>- использование искусственного интеллекта и машинного обучения для прогнозирования рисков;</w:t>
      </w:r>
    </w:p>
    <w:p w:rsidR="00AB394D" w:rsidRPr="001F379A" w:rsidRDefault="00AB394D" w:rsidP="00AB394D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>- применение роботов и экзоскелетов для повышения эффективности и снижения нагрузки на работников;</w:t>
      </w:r>
    </w:p>
    <w:p w:rsidR="00AB394D" w:rsidRPr="001F379A" w:rsidRDefault="00AB394D" w:rsidP="00AB394D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>- применение беспилотных летательных аппаратов (БПЛА) для мониторинга опасных зон;</w:t>
      </w:r>
    </w:p>
    <w:p w:rsidR="00AB394D" w:rsidRPr="001F379A" w:rsidRDefault="00AB394D" w:rsidP="00AB394D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F379A">
        <w:rPr>
          <w:rFonts w:cs="Times New Roman"/>
          <w:sz w:val="26"/>
          <w:szCs w:val="26"/>
        </w:rPr>
        <w:t>- использование возможностей виртуальной и дополненной реальности для обучения работников и моделирования опасных ситуаций.</w:t>
      </w:r>
    </w:p>
    <w:p w:rsidR="008E19E6" w:rsidRPr="001F379A" w:rsidRDefault="002972B7" w:rsidP="008E19E6">
      <w:pPr>
        <w:widowControl/>
        <w:suppressAutoHyphens w:val="0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1F379A">
        <w:rPr>
          <w:rFonts w:cs="Times New Roman"/>
          <w:sz w:val="26"/>
          <w:szCs w:val="26"/>
          <w:shd w:val="clear" w:color="auto" w:fill="FFFFFF"/>
        </w:rPr>
        <w:t xml:space="preserve">Задачи профсоюзов </w:t>
      </w:r>
      <w:r w:rsidR="009B27E9" w:rsidRPr="001F379A">
        <w:rPr>
          <w:rFonts w:cs="Times New Roman"/>
          <w:sz w:val="26"/>
          <w:szCs w:val="26"/>
          <w:shd w:val="clear" w:color="auto" w:fill="FFFFFF"/>
        </w:rPr>
        <w:t>на предстоящий период</w:t>
      </w:r>
      <w:r w:rsidRPr="001F379A">
        <w:rPr>
          <w:rFonts w:cs="Times New Roman"/>
          <w:sz w:val="26"/>
          <w:szCs w:val="26"/>
          <w:shd w:val="clear" w:color="auto" w:fill="FFFFFF"/>
        </w:rPr>
        <w:t xml:space="preserve"> должны быть направлены на обучение кадров, способствующ</w:t>
      </w:r>
      <w:r w:rsidR="00683533" w:rsidRPr="001F379A">
        <w:rPr>
          <w:rFonts w:cs="Times New Roman"/>
          <w:sz w:val="26"/>
          <w:szCs w:val="26"/>
          <w:shd w:val="clear" w:color="auto" w:fill="FFFFFF"/>
        </w:rPr>
        <w:t>ее</w:t>
      </w:r>
      <w:r w:rsidRPr="001F379A">
        <w:rPr>
          <w:rFonts w:cs="Times New Roman"/>
          <w:sz w:val="26"/>
          <w:szCs w:val="26"/>
          <w:shd w:val="clear" w:color="auto" w:fill="FFFFFF"/>
        </w:rPr>
        <w:t xml:space="preserve"> организации безопасных условий труда</w:t>
      </w:r>
      <w:r w:rsidR="00B010E1" w:rsidRPr="001F379A">
        <w:rPr>
          <w:rFonts w:cs="Times New Roman"/>
          <w:sz w:val="26"/>
          <w:szCs w:val="26"/>
          <w:shd w:val="clear" w:color="auto" w:fill="FFFFFF"/>
        </w:rPr>
        <w:t xml:space="preserve"> на рабочих местах</w:t>
      </w:r>
      <w:r w:rsidR="00AB394D" w:rsidRPr="001F379A">
        <w:rPr>
          <w:rFonts w:cs="Times New Roman"/>
          <w:sz w:val="26"/>
          <w:szCs w:val="26"/>
          <w:shd w:val="clear" w:color="auto" w:fill="FFFFFF"/>
        </w:rPr>
        <w:t>,</w:t>
      </w:r>
      <w:r w:rsidR="00B010E1" w:rsidRPr="001F379A">
        <w:rPr>
          <w:rFonts w:cs="Times New Roman"/>
          <w:sz w:val="26"/>
          <w:szCs w:val="26"/>
          <w:shd w:val="clear" w:color="auto" w:fill="FFFFFF"/>
        </w:rPr>
        <w:t xml:space="preserve"> усилению работы</w:t>
      </w:r>
      <w:r w:rsidRPr="001F379A">
        <w:rPr>
          <w:rFonts w:cs="Times New Roman"/>
          <w:sz w:val="26"/>
          <w:szCs w:val="26"/>
          <w:shd w:val="clear" w:color="auto" w:fill="FFFFFF"/>
        </w:rPr>
        <w:t xml:space="preserve"> по изменению личного отношения работников к безопасности на производстве</w:t>
      </w:r>
      <w:r w:rsidR="008E19E6" w:rsidRPr="001F379A">
        <w:rPr>
          <w:rFonts w:cs="Times New Roman"/>
          <w:sz w:val="26"/>
          <w:szCs w:val="26"/>
          <w:shd w:val="clear" w:color="auto" w:fill="FFFFFF"/>
        </w:rPr>
        <w:t>, консолидации усилий профорганизаций всех уровней, сторон социального партнерства, органов надзора и контроля по профилактике травматизма, проведению разъяснительной работы по вопросам охраны труда, выработке единых подходов к правоприменительной практике по данному направлению.</w:t>
      </w:r>
    </w:p>
    <w:p w:rsidR="006B4D95" w:rsidRPr="001F379A" w:rsidRDefault="00752745" w:rsidP="002D0113">
      <w:pPr>
        <w:widowControl/>
        <w:suppressAutoHyphens w:val="0"/>
        <w:ind w:firstLine="426"/>
        <w:jc w:val="both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 основании </w:t>
      </w:r>
      <w:r w:rsidR="00F37BC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вышеизложенного 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Президиум </w:t>
      </w:r>
      <w:r w:rsidR="00BB47F8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ФОПКО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2E54C7" w:rsidRPr="001F379A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постановляет:</w:t>
      </w:r>
    </w:p>
    <w:p w:rsidR="002E54C7" w:rsidRPr="001F379A" w:rsidRDefault="00473875" w:rsidP="00F37BCC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Принять к сведению и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нформацию </w:t>
      </w:r>
      <w:r w:rsidR="004A1C5E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работе профсоюзов Курской области в 202</w:t>
      </w:r>
      <w:r w:rsidR="00887E7A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году по</w:t>
      </w:r>
      <w:r w:rsidR="00F37BC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осуществлению общественного контроля по охр</w:t>
      </w:r>
      <w:r w:rsidR="00540D45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ане труда </w:t>
      </w:r>
      <w:r w:rsidR="004A1C5E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и задачах на предстоящий период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(прилагается)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473875" w:rsidRPr="001F379A" w:rsidRDefault="002E54C7" w:rsidP="0066214B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Отделу социально-трудовых отношений и охраны труда</w:t>
      </w:r>
      <w:r w:rsidR="005609E0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аппарата Ф</w:t>
      </w:r>
      <w:r w:rsidR="00BB47F8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ОПКО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совместно с активом членских организаций Ф</w:t>
      </w:r>
      <w:r w:rsidR="00BB47F8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ОПКО</w:t>
      </w:r>
      <w:r w:rsidR="000B3CC1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продолжить работу</w:t>
      </w:r>
      <w:r w:rsidR="009C3BF3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по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</w:p>
    <w:p w:rsidR="0066214B" w:rsidRPr="001F379A" w:rsidRDefault="002D0113" w:rsidP="00473875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cs="Times New Roman"/>
          <w:sz w:val="26"/>
          <w:szCs w:val="26"/>
        </w:rPr>
        <w:lastRenderedPageBreak/>
        <w:tab/>
      </w:r>
      <w:r w:rsidR="000B3CC1" w:rsidRPr="001F379A">
        <w:rPr>
          <w:rFonts w:cs="Times New Roman"/>
          <w:sz w:val="26"/>
          <w:szCs w:val="26"/>
        </w:rPr>
        <w:t>-</w:t>
      </w:r>
      <w:r w:rsidR="009C3BF3" w:rsidRPr="001F379A">
        <w:rPr>
          <w:rFonts w:cs="Times New Roman"/>
          <w:sz w:val="26"/>
          <w:szCs w:val="26"/>
        </w:rPr>
        <w:t xml:space="preserve"> </w:t>
      </w:r>
      <w:r w:rsidR="0066214B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общественному контролю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за исполнением законодательн</w:t>
      </w:r>
      <w:r w:rsidR="00F37BC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ых актов, изменений в Трудовом к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одексе РФ по пересмотру системы </w:t>
      </w:r>
      <w:r w:rsidR="00E37F7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управления 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охран</w:t>
      </w:r>
      <w:r w:rsidR="00E37F7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ой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труда в организациях</w:t>
      </w:r>
      <w:r w:rsidR="0066214B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2E54C7" w:rsidRPr="001F379A" w:rsidRDefault="002D0113" w:rsidP="00C4654A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0B3CC1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r w:rsidR="00C4654A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C3BF3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C4654A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обучению профсоюзного актива 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вопросам трудового законодательства в час</w:t>
      </w:r>
      <w:r w:rsidR="000B527E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ти охраны труда, в т.ч. </w:t>
      </w:r>
      <w:r w:rsidR="00A45899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на базе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УМЦ Ф</w:t>
      </w:r>
      <w:r w:rsidR="0096714D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ОПКО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2E54C7" w:rsidRPr="001F379A" w:rsidRDefault="002E54C7" w:rsidP="00C4654A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2D0113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r w:rsidR="004D0324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C3BF3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473875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организационному и методическому содействию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первичным профсоюзным организациям в проведении объективного конт</w:t>
      </w:r>
      <w:r w:rsidR="004D0324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ро</w:t>
      </w:r>
      <w:r w:rsidR="009C3BF3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ля по</w:t>
      </w:r>
      <w:r w:rsidR="004D0324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охране труда</w:t>
      </w:r>
      <w:r w:rsidR="005609E0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5609E0" w:rsidRPr="001F379A" w:rsidRDefault="002D0113" w:rsidP="00C4654A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5609E0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5609E0" w:rsidRPr="001F379A">
        <w:rPr>
          <w:rFonts w:cs="Times New Roman"/>
          <w:sz w:val="26"/>
          <w:szCs w:val="26"/>
          <w:shd w:val="clear" w:color="auto" w:fill="FFFFFF"/>
        </w:rPr>
        <w:t xml:space="preserve"> участию в «Днях охраны труда» с продвижением позиции профсоюзов по вопросам безопасности труда работников.</w:t>
      </w:r>
    </w:p>
    <w:p w:rsidR="002E54C7" w:rsidRPr="001F379A" w:rsidRDefault="002E54C7" w:rsidP="00F37BCC">
      <w:pPr>
        <w:pStyle w:val="a7"/>
        <w:widowControl/>
        <w:numPr>
          <w:ilvl w:val="0"/>
          <w:numId w:val="1"/>
        </w:numPr>
        <w:suppressAutoHyphens w:val="0"/>
        <w:ind w:left="0" w:firstLine="42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Рекомендовать </w:t>
      </w:r>
      <w:r w:rsidR="005609E0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членским организациям Ф</w:t>
      </w:r>
      <w:r w:rsidR="0096714D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ОПКО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:</w:t>
      </w:r>
    </w:p>
    <w:p w:rsidR="004D0324" w:rsidRPr="001F379A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4D0324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активизировать работу по укреплению системы профсоюзного контроля, </w:t>
      </w:r>
      <w:r w:rsidR="0000613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обеспечению участия работников в системе управления охраной труда организаций</w:t>
      </w:r>
      <w:r w:rsidR="002D3376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, избранию уполномоченных по охране труда профсоюзов</w:t>
      </w:r>
      <w:r w:rsidR="004D0324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2D3376" w:rsidRPr="001F379A" w:rsidRDefault="002D3376" w:rsidP="002D337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- инициировать создание комитетов (комиссий) по охране труда в организациях;</w:t>
      </w:r>
    </w:p>
    <w:p w:rsidR="00FD2CB8" w:rsidRPr="001F379A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FD2CB8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- п</w:t>
      </w:r>
      <w:r w:rsidR="00FD2CB8" w:rsidRPr="001F379A">
        <w:rPr>
          <w:rFonts w:cs="Times New Roman"/>
          <w:sz w:val="26"/>
          <w:szCs w:val="26"/>
          <w:shd w:val="clear" w:color="auto" w:fill="FFFFFF"/>
        </w:rPr>
        <w:t>ринимать меры по закреплению в соглашениях всех уровней повышенных гарантий для работников в области защиты их права на безопасный труд, в том числе дополнительных выплат пострадавшим на производстве работникам и членам их семей</w:t>
      </w:r>
      <w:r w:rsidR="00FD2CB8" w:rsidRPr="001F379A">
        <w:rPr>
          <w:rFonts w:cs="Times New Roman"/>
          <w:color w:val="212529"/>
          <w:sz w:val="26"/>
          <w:szCs w:val="26"/>
          <w:shd w:val="clear" w:color="auto" w:fill="FFFFFF"/>
        </w:rPr>
        <w:t>;</w:t>
      </w:r>
    </w:p>
    <w:p w:rsidR="00690091" w:rsidRPr="001F379A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4D0324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690091" w:rsidRPr="001F379A">
        <w:rPr>
          <w:rFonts w:cs="Times New Roman"/>
          <w:sz w:val="26"/>
          <w:szCs w:val="26"/>
          <w:shd w:val="clear" w:color="auto" w:fill="FFFFFF"/>
        </w:rPr>
        <w:t xml:space="preserve">оперативно проводить анализ состояния общественного контроля за охраной труда в организациях, допустивших случаи производственного травматизма, с последующим рассмотрением его результатов </w:t>
      </w:r>
      <w:r w:rsidR="005609E0" w:rsidRPr="001F379A">
        <w:rPr>
          <w:rFonts w:cs="Times New Roman"/>
          <w:sz w:val="26"/>
          <w:szCs w:val="26"/>
          <w:shd w:val="clear" w:color="auto" w:fill="FFFFFF"/>
        </w:rPr>
        <w:t xml:space="preserve">на </w:t>
      </w:r>
      <w:r w:rsidR="00690091" w:rsidRPr="001F379A">
        <w:rPr>
          <w:rFonts w:cs="Times New Roman"/>
          <w:sz w:val="26"/>
          <w:szCs w:val="26"/>
          <w:shd w:val="clear" w:color="auto" w:fill="FFFFFF"/>
        </w:rPr>
        <w:t>заседаниях к</w:t>
      </w:r>
      <w:r w:rsidR="005609E0" w:rsidRPr="001F379A">
        <w:rPr>
          <w:rFonts w:cs="Times New Roman"/>
          <w:sz w:val="26"/>
          <w:szCs w:val="26"/>
          <w:shd w:val="clear" w:color="auto" w:fill="FFFFFF"/>
        </w:rPr>
        <w:t>оллегиальных</w:t>
      </w:r>
      <w:r w:rsidR="00690091" w:rsidRPr="001F379A">
        <w:rPr>
          <w:rFonts w:cs="Times New Roman"/>
          <w:sz w:val="26"/>
          <w:szCs w:val="26"/>
          <w:shd w:val="clear" w:color="auto" w:fill="FFFFFF"/>
        </w:rPr>
        <w:t xml:space="preserve"> органов;</w:t>
      </w:r>
      <w:r w:rsidR="00690091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2E54C7" w:rsidRPr="001F379A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4D0324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добиваться повторного проведения СОУТ и оценки профессиональных рисков 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при </w:t>
      </w:r>
      <w:r w:rsidR="00E37F7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выявлении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E37F7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новых 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вредных и (или</w:t>
      </w:r>
      <w:r w:rsidR="00E37F7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)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опасных производственных факторов на рабочих местах, </w:t>
      </w:r>
      <w:r w:rsidR="00E37F7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источников опасностей, в том числе 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не учтенных при оценке условий труда</w:t>
      </w:r>
      <w:r w:rsidR="00E37F7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 уровней профессиональных рисков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2E54C7" w:rsidRPr="001F379A" w:rsidRDefault="002D0113" w:rsidP="004D0324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- активизировать р</w:t>
      </w:r>
      <w:r w:rsidR="0075595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аботу с работниками 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организаций, исходя из новых требований по об</w:t>
      </w:r>
      <w:r w:rsidR="00151703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учению, усилению ответственности</w:t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за пользование СИЗ, исполнению обязанностей по охране труда;</w:t>
      </w:r>
    </w:p>
    <w:p w:rsidR="00151703" w:rsidRPr="001F379A" w:rsidRDefault="00123C08" w:rsidP="004D0324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2E54C7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инициировать использование </w:t>
      </w:r>
      <w:r w:rsidR="0000613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финансовых средств</w:t>
      </w:r>
      <w:r w:rsidR="00993C40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Фонда пенсионного и социального страхования Российской Федерации</w:t>
      </w:r>
      <w:r w:rsidR="0000613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75595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755952" w:rsidRPr="001F379A" w:rsidRDefault="00123C08" w:rsidP="004D0324">
      <w:pPr>
        <w:widowControl/>
        <w:suppressAutoHyphens w:val="0"/>
        <w:jc w:val="both"/>
        <w:rPr>
          <w:rFonts w:cs="Times New Roman"/>
          <w:sz w:val="26"/>
          <w:szCs w:val="26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755952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r w:rsidR="00755952" w:rsidRPr="001F379A">
        <w:rPr>
          <w:rFonts w:cs="Times New Roman"/>
          <w:sz w:val="26"/>
          <w:szCs w:val="26"/>
        </w:rPr>
        <w:t xml:space="preserve"> провести тематические мероприятия с 0</w:t>
      </w:r>
      <w:r w:rsidR="006A54FA" w:rsidRPr="001F379A">
        <w:rPr>
          <w:rFonts w:cs="Times New Roman"/>
          <w:sz w:val="26"/>
          <w:szCs w:val="26"/>
        </w:rPr>
        <w:t>1</w:t>
      </w:r>
      <w:r w:rsidR="00755952" w:rsidRPr="001F379A">
        <w:rPr>
          <w:rFonts w:cs="Times New Roman"/>
          <w:sz w:val="26"/>
          <w:szCs w:val="26"/>
        </w:rPr>
        <w:t>.04.</w:t>
      </w:r>
      <w:r w:rsidR="00603A16" w:rsidRPr="001F379A">
        <w:rPr>
          <w:rFonts w:cs="Times New Roman"/>
          <w:sz w:val="26"/>
          <w:szCs w:val="26"/>
        </w:rPr>
        <w:t>20</w:t>
      </w:r>
      <w:r w:rsidR="00755952" w:rsidRPr="001F379A">
        <w:rPr>
          <w:rFonts w:cs="Times New Roman"/>
          <w:sz w:val="26"/>
          <w:szCs w:val="26"/>
        </w:rPr>
        <w:t>2</w:t>
      </w:r>
      <w:r w:rsidR="00887E7A" w:rsidRPr="001F379A">
        <w:rPr>
          <w:rFonts w:cs="Times New Roman"/>
          <w:sz w:val="26"/>
          <w:szCs w:val="26"/>
        </w:rPr>
        <w:t>5</w:t>
      </w:r>
      <w:r w:rsidR="00755952" w:rsidRPr="001F379A">
        <w:rPr>
          <w:rFonts w:cs="Times New Roman"/>
          <w:sz w:val="26"/>
          <w:szCs w:val="26"/>
        </w:rPr>
        <w:t xml:space="preserve"> по </w:t>
      </w:r>
      <w:r w:rsidR="00603A16" w:rsidRPr="001F379A">
        <w:rPr>
          <w:rFonts w:cs="Times New Roman"/>
          <w:sz w:val="26"/>
          <w:szCs w:val="26"/>
        </w:rPr>
        <w:t>30</w:t>
      </w:r>
      <w:r w:rsidR="00755952" w:rsidRPr="001F379A">
        <w:rPr>
          <w:rFonts w:cs="Times New Roman"/>
          <w:sz w:val="26"/>
          <w:szCs w:val="26"/>
        </w:rPr>
        <w:t>.04.</w:t>
      </w:r>
      <w:r w:rsidR="00603A16" w:rsidRPr="001F379A">
        <w:rPr>
          <w:rFonts w:cs="Times New Roman"/>
          <w:sz w:val="26"/>
          <w:szCs w:val="26"/>
        </w:rPr>
        <w:t>20</w:t>
      </w:r>
      <w:r w:rsidR="00755952" w:rsidRPr="001F379A">
        <w:rPr>
          <w:rFonts w:cs="Times New Roman"/>
          <w:sz w:val="26"/>
          <w:szCs w:val="26"/>
        </w:rPr>
        <w:t>2</w:t>
      </w:r>
      <w:r w:rsidR="00887E7A" w:rsidRPr="001F379A">
        <w:rPr>
          <w:rFonts w:cs="Times New Roman"/>
          <w:sz w:val="26"/>
          <w:szCs w:val="26"/>
        </w:rPr>
        <w:t>5</w:t>
      </w:r>
      <w:r w:rsidR="00755952" w:rsidRPr="001F379A">
        <w:rPr>
          <w:rFonts w:cs="Times New Roman"/>
          <w:sz w:val="26"/>
          <w:szCs w:val="26"/>
        </w:rPr>
        <w:t>, посвященные тематике Вс</w:t>
      </w:r>
      <w:r w:rsidR="006A54FA" w:rsidRPr="001F379A">
        <w:rPr>
          <w:rFonts w:cs="Times New Roman"/>
          <w:sz w:val="26"/>
          <w:szCs w:val="26"/>
        </w:rPr>
        <w:t>емирного дня охраны труда в 202</w:t>
      </w:r>
      <w:r w:rsidR="00887E7A" w:rsidRPr="001F379A">
        <w:rPr>
          <w:rFonts w:cs="Times New Roman"/>
          <w:sz w:val="26"/>
          <w:szCs w:val="26"/>
        </w:rPr>
        <w:t>5</w:t>
      </w:r>
      <w:r w:rsidR="00755952" w:rsidRPr="001F379A">
        <w:rPr>
          <w:rFonts w:cs="Times New Roman"/>
          <w:sz w:val="26"/>
          <w:szCs w:val="26"/>
        </w:rPr>
        <w:t xml:space="preserve"> году;</w:t>
      </w:r>
    </w:p>
    <w:p w:rsidR="00755952" w:rsidRPr="001F379A" w:rsidRDefault="00123C08" w:rsidP="004D0324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cs="Times New Roman"/>
          <w:sz w:val="26"/>
          <w:szCs w:val="26"/>
        </w:rPr>
        <w:tab/>
      </w:r>
      <w:r w:rsidR="00755952" w:rsidRPr="001F379A">
        <w:rPr>
          <w:rFonts w:cs="Times New Roman"/>
          <w:sz w:val="26"/>
          <w:szCs w:val="26"/>
        </w:rPr>
        <w:t>- предоставить в Ф</w:t>
      </w:r>
      <w:r w:rsidR="0096714D" w:rsidRPr="001F379A">
        <w:rPr>
          <w:rFonts w:cs="Times New Roman"/>
          <w:sz w:val="26"/>
          <w:szCs w:val="26"/>
        </w:rPr>
        <w:t>ОПКО</w:t>
      </w:r>
      <w:r w:rsidR="00755952" w:rsidRPr="001F379A">
        <w:rPr>
          <w:rFonts w:cs="Times New Roman"/>
          <w:sz w:val="26"/>
          <w:szCs w:val="26"/>
        </w:rPr>
        <w:t xml:space="preserve"> информацию об исполнении настоящего постановления до 15.05.202</w:t>
      </w:r>
      <w:r w:rsidR="00887E7A" w:rsidRPr="001F379A">
        <w:rPr>
          <w:rFonts w:cs="Times New Roman"/>
          <w:sz w:val="26"/>
          <w:szCs w:val="26"/>
        </w:rPr>
        <w:t>5</w:t>
      </w:r>
      <w:r w:rsidR="00755952" w:rsidRPr="001F379A">
        <w:rPr>
          <w:rFonts w:cs="Times New Roman"/>
          <w:sz w:val="26"/>
          <w:szCs w:val="26"/>
        </w:rPr>
        <w:t xml:space="preserve"> года.</w:t>
      </w:r>
    </w:p>
    <w:p w:rsidR="002E54C7" w:rsidRPr="001F379A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 w:rsidR="009E471B"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. Отдел</w:t>
      </w:r>
      <w:r w:rsidR="00151703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у информационной работы и связи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 общественностью разместить информацию по охране и </w:t>
      </w:r>
      <w:r w:rsidR="00BC564A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об 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условиях труда на сайте Ф</w:t>
      </w:r>
      <w:r w:rsidR="0096714D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ОПКО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2E54C7" w:rsidRPr="001F379A" w:rsidRDefault="002E54C7" w:rsidP="00F37BC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 w:rsidR="009E471B">
        <w:rPr>
          <w:rFonts w:eastAsia="Times New Roman" w:cs="Times New Roman"/>
          <w:kern w:val="0"/>
          <w:sz w:val="26"/>
          <w:szCs w:val="26"/>
          <w:lang w:eastAsia="ru-RU" w:bidi="ar-SA"/>
        </w:rPr>
        <w:t>5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. Контроль за выполнением данного постановления возложить на заместителя Председателя Ф</w:t>
      </w:r>
      <w:r w:rsidR="0096714D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ОПКО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Т.И. Донейко.</w:t>
      </w:r>
    </w:p>
    <w:p w:rsidR="002E54C7" w:rsidRPr="001F379A" w:rsidRDefault="002E54C7" w:rsidP="00F37BCC">
      <w:pPr>
        <w:widowControl/>
        <w:suppressAutoHyphens w:val="0"/>
        <w:ind w:firstLine="426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 w:rsidR="009E471B">
        <w:rPr>
          <w:rFonts w:eastAsia="Times New Roman" w:cs="Times New Roman"/>
          <w:kern w:val="0"/>
          <w:sz w:val="26"/>
          <w:szCs w:val="26"/>
          <w:lang w:eastAsia="ru-RU" w:bidi="ar-SA"/>
        </w:rPr>
        <w:t>6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Постановление Президиума </w:t>
      </w:r>
      <w:r w:rsidR="0096714D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ФОПКО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от </w:t>
      </w:r>
      <w:r w:rsidR="00151703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603A16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.0</w:t>
      </w:r>
      <w:r w:rsidR="000734E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.202</w:t>
      </w:r>
      <w:r w:rsidR="000734E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года № </w:t>
      </w:r>
      <w:r w:rsidR="000734E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22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«О работе профсоюзов Курской области в 202</w:t>
      </w:r>
      <w:r w:rsidR="000734EC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году по осуществлению общественного контроля по охране труда и задачах на предстоящий период» с контроля снять.</w:t>
      </w:r>
    </w:p>
    <w:p w:rsidR="002E54C7" w:rsidRPr="001F379A" w:rsidRDefault="002E54C7" w:rsidP="00F37BCC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03193" w:rsidRPr="001F379A" w:rsidRDefault="00503193" w:rsidP="00F37BCC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2E54C7" w:rsidRPr="001F379A" w:rsidRDefault="002E54C7" w:rsidP="00F37BCC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6569C1" w:rsidRPr="001F379A" w:rsidRDefault="002E54C7" w:rsidP="001F379A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Председатель </w:t>
      </w:r>
      <w:r w:rsidR="00887E7A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 xml:space="preserve">       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 xml:space="preserve"> </w:t>
      </w:r>
      <w:r w:rsidR="00887E7A"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</w:t>
      </w:r>
      <w:r w:rsidRPr="001F379A">
        <w:rPr>
          <w:rFonts w:eastAsia="Times New Roman" w:cs="Times New Roman"/>
          <w:kern w:val="0"/>
          <w:sz w:val="26"/>
          <w:szCs w:val="26"/>
          <w:lang w:eastAsia="ru-RU" w:bidi="ar-SA"/>
        </w:rPr>
        <w:t>А.И. Лазарев</w:t>
      </w:r>
      <w:bookmarkStart w:id="0" w:name="_GoBack"/>
      <w:bookmarkEnd w:id="0"/>
    </w:p>
    <w:sectPr w:rsidR="006569C1" w:rsidRPr="001F379A" w:rsidSect="001F379A">
      <w:headerReference w:type="default" r:id="rId8"/>
      <w:headerReference w:type="first" r:id="rId9"/>
      <w:pgSz w:w="11906" w:h="16838"/>
      <w:pgMar w:top="264" w:right="707" w:bottom="568" w:left="1559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624" w:rsidRDefault="00BB3624" w:rsidP="00CE6C39">
      <w:r>
        <w:separator/>
      </w:r>
    </w:p>
  </w:endnote>
  <w:endnote w:type="continuationSeparator" w:id="1">
    <w:p w:rsidR="00BB3624" w:rsidRDefault="00BB3624" w:rsidP="00CE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??§ЮЎм§Ў-??§ЮЎм§Ў??§ЮЎм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624" w:rsidRDefault="00BB3624" w:rsidP="00CE6C39">
      <w:r>
        <w:separator/>
      </w:r>
    </w:p>
  </w:footnote>
  <w:footnote w:type="continuationSeparator" w:id="1">
    <w:p w:rsidR="00BB3624" w:rsidRDefault="00BB3624" w:rsidP="00CE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0635"/>
    </w:sdtPr>
    <w:sdtContent>
      <w:p w:rsidR="00FC1A8D" w:rsidRDefault="00012FEF">
        <w:pPr>
          <w:pStyle w:val="a3"/>
          <w:jc w:val="right"/>
        </w:pPr>
        <w:r>
          <w:fldChar w:fldCharType="begin"/>
        </w:r>
        <w:r w:rsidR="00C001D7">
          <w:instrText>PAGE   \* MERGEFORMAT</w:instrText>
        </w:r>
        <w:r>
          <w:fldChar w:fldCharType="separate"/>
        </w:r>
        <w:r w:rsidR="009E47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1A8D" w:rsidRDefault="00FC1A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EC" w:rsidRDefault="000734EC" w:rsidP="000734E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D34E2"/>
    <w:multiLevelType w:val="hybridMultilevel"/>
    <w:tmpl w:val="53D0DCD8"/>
    <w:lvl w:ilvl="0" w:tplc="F858E33E">
      <w:start w:val="1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4C7"/>
    <w:rsid w:val="0000613C"/>
    <w:rsid w:val="000129FE"/>
    <w:rsid w:val="00012FEF"/>
    <w:rsid w:val="00025912"/>
    <w:rsid w:val="00070B77"/>
    <w:rsid w:val="000734EC"/>
    <w:rsid w:val="00095820"/>
    <w:rsid w:val="000B3CC1"/>
    <w:rsid w:val="000B527E"/>
    <w:rsid w:val="000C0B21"/>
    <w:rsid w:val="00123C08"/>
    <w:rsid w:val="00151703"/>
    <w:rsid w:val="001607E7"/>
    <w:rsid w:val="00172C90"/>
    <w:rsid w:val="001A3FDA"/>
    <w:rsid w:val="001B0A62"/>
    <w:rsid w:val="001D46F1"/>
    <w:rsid w:val="001D658C"/>
    <w:rsid w:val="001F103D"/>
    <w:rsid w:val="001F379A"/>
    <w:rsid w:val="00256C59"/>
    <w:rsid w:val="0029338E"/>
    <w:rsid w:val="002972B7"/>
    <w:rsid w:val="002C43AB"/>
    <w:rsid w:val="002D0113"/>
    <w:rsid w:val="002D3376"/>
    <w:rsid w:val="002E54C7"/>
    <w:rsid w:val="00311B05"/>
    <w:rsid w:val="003246CF"/>
    <w:rsid w:val="003924E0"/>
    <w:rsid w:val="003B11EC"/>
    <w:rsid w:val="003E5B5A"/>
    <w:rsid w:val="003F5195"/>
    <w:rsid w:val="004438AA"/>
    <w:rsid w:val="00470BC1"/>
    <w:rsid w:val="00473875"/>
    <w:rsid w:val="00476588"/>
    <w:rsid w:val="004A1C5E"/>
    <w:rsid w:val="004D0324"/>
    <w:rsid w:val="00503193"/>
    <w:rsid w:val="00540D45"/>
    <w:rsid w:val="005609E0"/>
    <w:rsid w:val="00590EDC"/>
    <w:rsid w:val="005C3CE8"/>
    <w:rsid w:val="005C6049"/>
    <w:rsid w:val="005D1708"/>
    <w:rsid w:val="005F2F89"/>
    <w:rsid w:val="00603A16"/>
    <w:rsid w:val="00615B3F"/>
    <w:rsid w:val="00620E40"/>
    <w:rsid w:val="0064157F"/>
    <w:rsid w:val="006569C1"/>
    <w:rsid w:val="00660F9E"/>
    <w:rsid w:val="0066214B"/>
    <w:rsid w:val="00670177"/>
    <w:rsid w:val="00680AEA"/>
    <w:rsid w:val="00683533"/>
    <w:rsid w:val="00684411"/>
    <w:rsid w:val="0068500F"/>
    <w:rsid w:val="00690091"/>
    <w:rsid w:val="00692612"/>
    <w:rsid w:val="006A2999"/>
    <w:rsid w:val="006A50D1"/>
    <w:rsid w:val="006A54FA"/>
    <w:rsid w:val="006B4D95"/>
    <w:rsid w:val="00704EC9"/>
    <w:rsid w:val="007054D4"/>
    <w:rsid w:val="00713733"/>
    <w:rsid w:val="00714361"/>
    <w:rsid w:val="00752745"/>
    <w:rsid w:val="00755952"/>
    <w:rsid w:val="007607BA"/>
    <w:rsid w:val="00763A94"/>
    <w:rsid w:val="007B02DD"/>
    <w:rsid w:val="007D0E6C"/>
    <w:rsid w:val="0080444B"/>
    <w:rsid w:val="008201A8"/>
    <w:rsid w:val="00824CFB"/>
    <w:rsid w:val="00833C23"/>
    <w:rsid w:val="00864818"/>
    <w:rsid w:val="008678EB"/>
    <w:rsid w:val="00887E7A"/>
    <w:rsid w:val="008B3852"/>
    <w:rsid w:val="008B47F3"/>
    <w:rsid w:val="008E19E6"/>
    <w:rsid w:val="008F05E7"/>
    <w:rsid w:val="008F3CE1"/>
    <w:rsid w:val="00910BC4"/>
    <w:rsid w:val="00914DE2"/>
    <w:rsid w:val="009461DB"/>
    <w:rsid w:val="0096714D"/>
    <w:rsid w:val="009710E5"/>
    <w:rsid w:val="009921C7"/>
    <w:rsid w:val="00993C40"/>
    <w:rsid w:val="00995916"/>
    <w:rsid w:val="009B27E9"/>
    <w:rsid w:val="009C3BF3"/>
    <w:rsid w:val="009C5E51"/>
    <w:rsid w:val="009E471B"/>
    <w:rsid w:val="009E54D6"/>
    <w:rsid w:val="009E7661"/>
    <w:rsid w:val="009F6283"/>
    <w:rsid w:val="009F7A24"/>
    <w:rsid w:val="00A45899"/>
    <w:rsid w:val="00A75403"/>
    <w:rsid w:val="00A9685F"/>
    <w:rsid w:val="00AB394D"/>
    <w:rsid w:val="00AE3154"/>
    <w:rsid w:val="00B010E1"/>
    <w:rsid w:val="00B63B24"/>
    <w:rsid w:val="00B74EF2"/>
    <w:rsid w:val="00B81EA9"/>
    <w:rsid w:val="00BB3624"/>
    <w:rsid w:val="00BB47F8"/>
    <w:rsid w:val="00BB6020"/>
    <w:rsid w:val="00BC564A"/>
    <w:rsid w:val="00BD66EB"/>
    <w:rsid w:val="00C001D7"/>
    <w:rsid w:val="00C10BF9"/>
    <w:rsid w:val="00C15322"/>
    <w:rsid w:val="00C3158C"/>
    <w:rsid w:val="00C365A5"/>
    <w:rsid w:val="00C4654A"/>
    <w:rsid w:val="00C470BA"/>
    <w:rsid w:val="00CC62BC"/>
    <w:rsid w:val="00CD29CB"/>
    <w:rsid w:val="00CD45DF"/>
    <w:rsid w:val="00CE6405"/>
    <w:rsid w:val="00CE6C39"/>
    <w:rsid w:val="00CF7AD1"/>
    <w:rsid w:val="00D40F9D"/>
    <w:rsid w:val="00D4138B"/>
    <w:rsid w:val="00D539BC"/>
    <w:rsid w:val="00D5424C"/>
    <w:rsid w:val="00D77BD2"/>
    <w:rsid w:val="00D83C66"/>
    <w:rsid w:val="00DA4549"/>
    <w:rsid w:val="00DB0EF5"/>
    <w:rsid w:val="00DB431A"/>
    <w:rsid w:val="00E15DFB"/>
    <w:rsid w:val="00E22F7D"/>
    <w:rsid w:val="00E37F72"/>
    <w:rsid w:val="00E66787"/>
    <w:rsid w:val="00E915F5"/>
    <w:rsid w:val="00EA5A8B"/>
    <w:rsid w:val="00EC4343"/>
    <w:rsid w:val="00EC48F8"/>
    <w:rsid w:val="00EE7CCE"/>
    <w:rsid w:val="00EF3EC7"/>
    <w:rsid w:val="00F25DB9"/>
    <w:rsid w:val="00F37BCC"/>
    <w:rsid w:val="00F51F9F"/>
    <w:rsid w:val="00F82890"/>
    <w:rsid w:val="00F92483"/>
    <w:rsid w:val="00FC1A8D"/>
    <w:rsid w:val="00FC21F7"/>
    <w:rsid w:val="00FD2CB8"/>
    <w:rsid w:val="00FE0902"/>
    <w:rsid w:val="00FE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E19E6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4C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E54C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Subtitle"/>
    <w:basedOn w:val="a"/>
    <w:link w:val="a6"/>
    <w:qFormat/>
    <w:rsid w:val="002E54C7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6">
    <w:name w:val="Подзаголовок Знак"/>
    <w:basedOn w:val="a0"/>
    <w:link w:val="a5"/>
    <w:rsid w:val="002E54C7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E54C7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A3FDA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A3FDA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Standard">
    <w:name w:val="Standard"/>
    <w:rsid w:val="001A3F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paragraph" w:styleId="aa">
    <w:name w:val="No Spacing"/>
    <w:uiPriority w:val="1"/>
    <w:qFormat/>
    <w:rsid w:val="00A9685F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6569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аголовок"/>
    <w:basedOn w:val="a"/>
    <w:next w:val="ad"/>
    <w:rsid w:val="006569C1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bidi="ar-SA"/>
    </w:rPr>
  </w:style>
  <w:style w:type="paragraph" w:styleId="ad">
    <w:name w:val="Body Text"/>
    <w:basedOn w:val="a"/>
    <w:link w:val="ae"/>
    <w:semiHidden/>
    <w:rsid w:val="006569C1"/>
    <w:pPr>
      <w:widowControl/>
      <w:spacing w:after="12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e">
    <w:name w:val="Основной текст Знак"/>
    <w:basedOn w:val="a0"/>
    <w:link w:val="ad"/>
    <w:semiHidden/>
    <w:rsid w:val="006569C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603A1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03A1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E1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trong"/>
    <w:basedOn w:val="a0"/>
    <w:uiPriority w:val="22"/>
    <w:qFormat/>
    <w:rsid w:val="00AB39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2052-B8CF-4DCB-AF15-4DE681EB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user</cp:lastModifiedBy>
  <cp:revision>73</cp:revision>
  <cp:lastPrinted>2025-02-21T08:34:00Z</cp:lastPrinted>
  <dcterms:created xsi:type="dcterms:W3CDTF">2022-03-22T13:11:00Z</dcterms:created>
  <dcterms:modified xsi:type="dcterms:W3CDTF">2025-02-26T07:15:00Z</dcterms:modified>
</cp:coreProperties>
</file>